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5270" w:rsidRDefault="00F35270" w:rsidP="00F352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#123</w:t>
      </w:r>
      <w:r>
        <w:rPr>
          <w:b/>
          <w:i/>
          <w:noProof/>
          <w:sz w:val="24"/>
        </w:rPr>
        <w:t xml:space="preserve"> </w:t>
      </w:r>
      <w:r w:rsidR="00845FAF">
        <w:rPr>
          <w:b/>
          <w:i/>
          <w:noProof/>
          <w:sz w:val="28"/>
        </w:rPr>
        <w:tab/>
        <w:t>S5-191245</w:t>
      </w:r>
    </w:p>
    <w:p w:rsidR="00F35270" w:rsidRDefault="00F35270" w:rsidP="00F352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 w:rsidP="0023732C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25E8F">
        <w:rPr>
          <w:rFonts w:ascii="Arial" w:hAnsi="Arial"/>
          <w:b/>
          <w:lang w:val="en-US"/>
        </w:rPr>
        <w:t>Ericsson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732C">
        <w:rPr>
          <w:rFonts w:ascii="Arial" w:hAnsi="Arial" w:cs="Arial"/>
          <w:b/>
        </w:rPr>
        <w:t xml:space="preserve">Discussion paper around </w:t>
      </w:r>
      <w:r w:rsidR="00525E8F">
        <w:rPr>
          <w:rFonts w:ascii="Arial" w:hAnsi="Arial" w:cs="Arial"/>
          <w:b/>
        </w:rPr>
        <w:t xml:space="preserve">KPI for DRB </w:t>
      </w:r>
      <w:r w:rsidR="00563163">
        <w:rPr>
          <w:rFonts w:ascii="Arial" w:hAnsi="Arial" w:cs="Arial"/>
          <w:b/>
        </w:rPr>
        <w:t>Accessibility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AB6B8C">
        <w:rPr>
          <w:rFonts w:ascii="Arial" w:hAnsi="Arial"/>
          <w:b/>
          <w:lang w:eastAsia="zh-CN"/>
        </w:rPr>
        <w:t>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63163">
        <w:rPr>
          <w:rFonts w:ascii="Arial" w:hAnsi="Arial"/>
          <w:b/>
        </w:rPr>
        <w:t>6.4.7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237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endorse the proposal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426E4B" w:rsidRPr="00566983" w:rsidRDefault="00426E4B" w:rsidP="00426E4B">
      <w:pPr>
        <w:pStyle w:val="Reference"/>
        <w:rPr>
          <w:color w:val="000000"/>
          <w:lang w:val="en-US"/>
        </w:rPr>
      </w:pPr>
      <w:r w:rsidRPr="00566983">
        <w:rPr>
          <w:color w:val="000000"/>
          <w:lang w:val="en-US"/>
        </w:rPr>
        <w:t>[1]</w:t>
      </w:r>
      <w:r w:rsidRPr="00566983">
        <w:rPr>
          <w:color w:val="000000"/>
          <w:lang w:val="en-US"/>
        </w:rPr>
        <w:tab/>
        <w:t>3GPP TS 28.550 “</w:t>
      </w:r>
      <w:r w:rsidR="00CE0838" w:rsidRPr="00CE0838">
        <w:rPr>
          <w:color w:val="000000"/>
          <w:lang w:val="en-US"/>
        </w:rPr>
        <w:t>Management and orchestration;</w:t>
      </w:r>
      <w:r w:rsidR="009B43EA">
        <w:rPr>
          <w:color w:val="000000"/>
          <w:lang w:val="en-US"/>
        </w:rPr>
        <w:t xml:space="preserve"> </w:t>
      </w:r>
      <w:r w:rsidR="00CE0838" w:rsidRPr="00CE0838">
        <w:rPr>
          <w:color w:val="000000"/>
          <w:lang w:val="en-US"/>
        </w:rPr>
        <w:t>Performance assurance</w:t>
      </w:r>
      <w:r w:rsidRPr="00566983">
        <w:rPr>
          <w:color w:val="000000"/>
          <w:lang w:val="en-US"/>
        </w:rPr>
        <w:t>”</w:t>
      </w:r>
    </w:p>
    <w:p w:rsidR="00426E4B" w:rsidRDefault="00426E4B" w:rsidP="00426E4B">
      <w:pPr>
        <w:pStyle w:val="Reference"/>
        <w:rPr>
          <w:color w:val="000000"/>
          <w:lang w:val="en-US"/>
        </w:rPr>
      </w:pPr>
      <w:r w:rsidRPr="00566983">
        <w:rPr>
          <w:color w:val="000000"/>
          <w:lang w:val="en-US"/>
        </w:rPr>
        <w:t>[</w:t>
      </w:r>
      <w:r w:rsidR="009B43EA">
        <w:rPr>
          <w:color w:val="000000"/>
          <w:lang w:val="en-US"/>
        </w:rPr>
        <w:t>2</w:t>
      </w:r>
      <w:r w:rsidRPr="00566983">
        <w:rPr>
          <w:color w:val="000000"/>
          <w:lang w:val="en-US"/>
        </w:rPr>
        <w:t>]</w:t>
      </w:r>
      <w:r w:rsidRPr="00566983">
        <w:rPr>
          <w:color w:val="000000"/>
          <w:lang w:val="en-US"/>
        </w:rPr>
        <w:tab/>
        <w:t>3GPP TS 28.552 “</w:t>
      </w:r>
      <w:r w:rsidR="00CE0838" w:rsidRPr="00CE0838">
        <w:rPr>
          <w:color w:val="000000"/>
          <w:lang w:val="en-US"/>
        </w:rPr>
        <w:t>Management and orchestration;</w:t>
      </w:r>
      <w:r w:rsidR="009B43EA">
        <w:rPr>
          <w:color w:val="000000"/>
          <w:lang w:val="en-US"/>
        </w:rPr>
        <w:t xml:space="preserve"> </w:t>
      </w:r>
      <w:r w:rsidR="00CE0838" w:rsidRPr="00CE0838">
        <w:rPr>
          <w:color w:val="000000"/>
          <w:lang w:val="en-US"/>
        </w:rPr>
        <w:t>5G performance measurements</w:t>
      </w:r>
      <w:bookmarkStart w:id="0" w:name="_Hlk509305906"/>
      <w:r w:rsidRPr="00566983">
        <w:rPr>
          <w:color w:val="000000"/>
          <w:lang w:val="en-US"/>
        </w:rPr>
        <w:t>”</w:t>
      </w:r>
      <w:bookmarkEnd w:id="0"/>
    </w:p>
    <w:p w:rsidR="00426E4B" w:rsidRPr="00566983" w:rsidRDefault="00426E4B" w:rsidP="00426E4B">
      <w:pPr>
        <w:pStyle w:val="Reference"/>
        <w:ind w:left="0" w:firstLine="0"/>
        <w:rPr>
          <w:color w:val="000000"/>
          <w:lang w:val="en-US"/>
        </w:rPr>
      </w:pPr>
      <w:r>
        <w:rPr>
          <w:color w:val="000000"/>
          <w:lang w:val="en-US"/>
        </w:rPr>
        <w:t>[</w:t>
      </w:r>
      <w:r w:rsidR="009B43EA">
        <w:rPr>
          <w:color w:val="000000"/>
          <w:lang w:val="en-US"/>
        </w:rPr>
        <w:t>3</w:t>
      </w:r>
      <w:r>
        <w:rPr>
          <w:color w:val="000000"/>
          <w:lang w:val="en-US"/>
        </w:rPr>
        <w:t>]</w:t>
      </w:r>
      <w:r>
        <w:rPr>
          <w:color w:val="000000"/>
          <w:lang w:val="en-US"/>
        </w:rPr>
        <w:tab/>
        <w:t>3GPP TS 28.554 “</w:t>
      </w:r>
      <w:r w:rsidR="00CE0838" w:rsidRPr="00CE0838">
        <w:rPr>
          <w:color w:val="000000"/>
          <w:lang w:val="en-US"/>
        </w:rPr>
        <w:t>Management and orchestration;</w:t>
      </w:r>
      <w:r w:rsidR="009B43EA">
        <w:rPr>
          <w:color w:val="000000"/>
          <w:lang w:val="en-US"/>
        </w:rPr>
        <w:t xml:space="preserve"> </w:t>
      </w:r>
      <w:r w:rsidR="00CE0838" w:rsidRPr="00CE0838">
        <w:rPr>
          <w:color w:val="000000"/>
          <w:lang w:val="en-US"/>
        </w:rPr>
        <w:t>5G end to end Key Performance Indicators (KPI)</w:t>
      </w:r>
      <w:r>
        <w:rPr>
          <w:color w:val="000000"/>
          <w:lang w:val="en-US"/>
        </w:rPr>
        <w:t>”</w:t>
      </w:r>
    </w:p>
    <w:p w:rsidR="00426E4B" w:rsidRPr="00910D48" w:rsidRDefault="00426E4B" w:rsidP="00426E4B">
      <w:pPr>
        <w:pStyle w:val="Reference"/>
        <w:rPr>
          <w:noProof/>
        </w:rPr>
      </w:pPr>
      <w:r w:rsidRPr="00566983">
        <w:rPr>
          <w:color w:val="000000"/>
        </w:rPr>
        <w:t>[</w:t>
      </w:r>
      <w:r w:rsidR="009B43EA">
        <w:rPr>
          <w:color w:val="000000"/>
        </w:rPr>
        <w:t>4</w:t>
      </w:r>
      <w:r w:rsidRPr="00566983">
        <w:rPr>
          <w:color w:val="000000"/>
        </w:rPr>
        <w:t>]</w:t>
      </w:r>
      <w:r w:rsidRPr="00566983">
        <w:rPr>
          <w:color w:val="000000"/>
        </w:rPr>
        <w:tab/>
      </w:r>
      <w:r w:rsidR="00845FAF">
        <w:rPr>
          <w:color w:val="000000"/>
        </w:rPr>
        <w:t>S5-191248</w:t>
      </w:r>
      <w:r w:rsidR="00910D48">
        <w:rPr>
          <w:color w:val="000000"/>
        </w:rPr>
        <w:t xml:space="preserve"> “</w:t>
      </w:r>
      <w:r w:rsidR="00910D48" w:rsidRPr="00910D48">
        <w:rPr>
          <w:noProof/>
        </w:rPr>
        <w:t>Add DRB Accessibility KPI and Use Case”</w:t>
      </w:r>
    </w:p>
    <w:p w:rsidR="00B478D3" w:rsidRPr="00910D48" w:rsidRDefault="00B478D3" w:rsidP="0030310D">
      <w:pPr>
        <w:pStyle w:val="Reference"/>
        <w:rPr>
          <w:noProof/>
        </w:rPr>
      </w:pPr>
      <w:r w:rsidRPr="00910D48">
        <w:rPr>
          <w:noProof/>
        </w:rPr>
        <w:t>[</w:t>
      </w:r>
      <w:r w:rsidR="009B43EA" w:rsidRPr="00910D48">
        <w:rPr>
          <w:noProof/>
        </w:rPr>
        <w:t>5</w:t>
      </w:r>
      <w:r w:rsidRPr="00910D48">
        <w:rPr>
          <w:noProof/>
        </w:rPr>
        <w:t>]</w:t>
      </w:r>
      <w:r w:rsidRPr="00910D48">
        <w:rPr>
          <w:noProof/>
        </w:rPr>
        <w:tab/>
      </w:r>
      <w:r w:rsidR="00156F39">
        <w:rPr>
          <w:noProof/>
        </w:rPr>
        <w:t>S5-191201</w:t>
      </w:r>
      <w:r w:rsidR="00910D48" w:rsidRPr="00910D48">
        <w:rPr>
          <w:noProof/>
        </w:rPr>
        <w:t xml:space="preserve"> “</w:t>
      </w:r>
      <w:r w:rsidR="00910D48">
        <w:rPr>
          <w:noProof/>
        </w:rPr>
        <w:t>Add measurements and UC related to setup of UE associated NG signalling connection”</w:t>
      </w:r>
    </w:p>
    <w:p w:rsidR="00910D48" w:rsidRPr="00910D48" w:rsidRDefault="00B478D3" w:rsidP="00910D48">
      <w:pPr>
        <w:pStyle w:val="CRCoverPage"/>
        <w:spacing w:after="0"/>
        <w:rPr>
          <w:rFonts w:ascii="Times New Roman" w:hAnsi="Times New Roman"/>
          <w:noProof/>
        </w:rPr>
      </w:pPr>
      <w:r w:rsidRPr="00910D48">
        <w:rPr>
          <w:rFonts w:ascii="Times New Roman" w:hAnsi="Times New Roman"/>
          <w:noProof/>
        </w:rPr>
        <w:t>[</w:t>
      </w:r>
      <w:r w:rsidR="009B43EA" w:rsidRPr="00910D48">
        <w:rPr>
          <w:rFonts w:ascii="Times New Roman" w:hAnsi="Times New Roman"/>
          <w:noProof/>
        </w:rPr>
        <w:t>6</w:t>
      </w:r>
      <w:r w:rsidRPr="00910D48">
        <w:rPr>
          <w:rFonts w:ascii="Times New Roman" w:hAnsi="Times New Roman"/>
          <w:noProof/>
        </w:rPr>
        <w:t>]</w:t>
      </w:r>
      <w:r w:rsidRPr="00910D48">
        <w:rPr>
          <w:rFonts w:ascii="Times New Roman" w:hAnsi="Times New Roman"/>
          <w:noProof/>
        </w:rPr>
        <w:tab/>
      </w:r>
      <w:r w:rsidR="00910D48">
        <w:rPr>
          <w:rFonts w:ascii="Times New Roman" w:hAnsi="Times New Roman"/>
          <w:noProof/>
        </w:rPr>
        <w:tab/>
      </w:r>
      <w:r w:rsidR="00910D48">
        <w:rPr>
          <w:rFonts w:ascii="Times New Roman" w:hAnsi="Times New Roman"/>
          <w:noProof/>
        </w:rPr>
        <w:tab/>
      </w:r>
      <w:r w:rsidR="00156F39">
        <w:rPr>
          <w:rFonts w:ascii="Times New Roman" w:hAnsi="Times New Roman"/>
          <w:noProof/>
        </w:rPr>
        <w:t>S5-191202 “</w:t>
      </w:r>
      <w:r w:rsidR="00910D48" w:rsidRPr="00910D48">
        <w:rPr>
          <w:rFonts w:ascii="Times New Roman" w:hAnsi="Times New Roman"/>
          <w:noProof/>
        </w:rPr>
        <w:t xml:space="preserve">Add measurements and UC related to RRC connection establishment” </w:t>
      </w:r>
    </w:p>
    <w:p w:rsidR="00B478D3" w:rsidRDefault="00B478D3" w:rsidP="00B478D3">
      <w:pPr>
        <w:pStyle w:val="Reference"/>
        <w:rPr>
          <w:color w:val="000000"/>
        </w:rPr>
      </w:pPr>
    </w:p>
    <w:p w:rsidR="00552217" w:rsidRPr="00552217" w:rsidRDefault="00C022E3" w:rsidP="00552217">
      <w:pPr>
        <w:pStyle w:val="Heading1"/>
        <w:rPr>
          <w:lang w:val="en-US"/>
        </w:rPr>
      </w:pPr>
      <w:r w:rsidRPr="00910D48">
        <w:rPr>
          <w:lang w:val="en-US"/>
        </w:rPr>
        <w:t>3</w:t>
      </w:r>
      <w:r w:rsidRPr="00910D48">
        <w:rPr>
          <w:lang w:val="en-US"/>
        </w:rPr>
        <w:tab/>
        <w:t>Rationale</w:t>
      </w:r>
      <w:bookmarkStart w:id="1" w:name="_Toc532898149"/>
    </w:p>
    <w:p w:rsidR="00552217" w:rsidRDefault="00552217" w:rsidP="00552217">
      <w:pPr>
        <w:pStyle w:val="Heading1"/>
        <w:rPr>
          <w:rFonts w:ascii="Times New Roman" w:hAnsi="Times New Roman"/>
          <w:sz w:val="20"/>
        </w:rPr>
      </w:pPr>
      <w:r w:rsidRPr="00552217">
        <w:rPr>
          <w:rFonts w:ascii="Times New Roman" w:hAnsi="Times New Roman"/>
          <w:sz w:val="20"/>
        </w:rPr>
        <w:t>This discussion paper gives the background to the DRB Accessibility KPI proposed in S5-19xxxx [4].</w:t>
      </w:r>
    </w:p>
    <w:p w:rsidR="00552217" w:rsidRDefault="00EB2682" w:rsidP="00552217">
      <w:r>
        <w:t xml:space="preserve">In LTE (32.450) an E-RAB Accessibility KPI </w:t>
      </w:r>
      <w:r w:rsidR="003E66BD">
        <w:t xml:space="preserve">is </w:t>
      </w:r>
      <w:r>
        <w:t>defined as:</w:t>
      </w:r>
    </w:p>
    <w:p w:rsidR="00EB2682" w:rsidRDefault="00EB2682" w:rsidP="00EB2682">
      <w:pPr>
        <w:rPr>
          <w:sz w:val="22"/>
          <w:szCs w:val="22"/>
        </w:rPr>
      </w:pPr>
      <w:r w:rsidRPr="00251E75">
        <w:rPr>
          <w:lang w:val="it-IT"/>
        </w:rPr>
        <w:t>d)</w:t>
      </w:r>
      <w:r w:rsidRPr="00251E75">
        <w:rPr>
          <w:lang w:val="it-IT"/>
        </w:rPr>
        <w:tab/>
      </w:r>
      <w:r w:rsidRPr="00CA3B13">
        <w:rPr>
          <w:position w:val="-50"/>
          <w:sz w:val="22"/>
          <w:szCs w:val="22"/>
        </w:rPr>
        <w:object w:dxaOrig="12780" w:dyaOrig="11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25pt;height:36.75pt" o:ole="">
            <v:imagedata r:id="rId8" o:title=""/>
          </v:shape>
          <o:OLEObject Type="Embed" ProgID="Equation.3" ShapeID="_x0000_i1025" DrawAspect="Content" ObjectID="_1608732987" r:id="rId9"/>
        </w:object>
      </w:r>
    </w:p>
    <w:p w:rsidR="00EB2682" w:rsidRDefault="00EB2682" w:rsidP="00552217">
      <w:r>
        <w:t>This KPI multiply the RRC success rate, “core signalling” success rate, and the “ERAB establischment”</w:t>
      </w:r>
      <w:r w:rsidR="00605729">
        <w:t xml:space="preserve"> success rate, into one useful KPI.</w:t>
      </w:r>
      <w:r>
        <w:t xml:space="preserve"> </w:t>
      </w:r>
    </w:p>
    <w:p w:rsidR="00EB2682" w:rsidRDefault="00EB2682" w:rsidP="00552217"/>
    <w:p w:rsidR="00EB2682" w:rsidRDefault="00A30C09" w:rsidP="00552217">
      <w:r>
        <w:t xml:space="preserve">For </w:t>
      </w:r>
      <w:r w:rsidR="003E66BD">
        <w:t>NR</w:t>
      </w:r>
      <w:r>
        <w:t>, a similar</w:t>
      </w:r>
      <w:r w:rsidR="00267C5A">
        <w:t xml:space="preserve"> KPI is wanted, but it needs to be adapted to </w:t>
      </w:r>
      <w:r w:rsidR="003E66BD">
        <w:t>NR</w:t>
      </w:r>
      <w:r w:rsidR="00845FAF">
        <w:t>. In S5-191248</w:t>
      </w:r>
      <w:r w:rsidR="00267C5A">
        <w:t xml:space="preserve"> [4] a “DRB Accessibility KPI” is defined as:</w:t>
      </w:r>
    </w:p>
    <w:p w:rsidR="00267C5A" w:rsidRDefault="00462B6F" w:rsidP="00552217">
      <w:r w:rsidRPr="00757247">
        <w:rPr>
          <w:noProof/>
          <w:highlight w:val="lightGray"/>
        </w:rPr>
        <w:t>DRB Accessibility</w:t>
      </w:r>
      <w:r w:rsidR="00757247">
        <w:rPr>
          <w:noProof/>
          <w:highlight w:val="lightGray"/>
        </w:rPr>
        <w:t xml:space="preserve"> KPI</w:t>
      </w:r>
      <w:r w:rsidRPr="00757247">
        <w:rPr>
          <w:noProof/>
          <w:highlight w:val="lightGray"/>
        </w:rPr>
        <w:t xml:space="preserve"> </w:t>
      </w:r>
      <w:r w:rsidRPr="00757247">
        <w:rPr>
          <w:highlight w:val="lightGray"/>
        </w:rPr>
        <w:t>= “U</w:t>
      </w:r>
      <w:r w:rsidR="00EA53CF" w:rsidRPr="00757247">
        <w:rPr>
          <w:highlight w:val="lightGray"/>
        </w:rPr>
        <w:t>E RRC connection success rate” *</w:t>
      </w:r>
      <w:r w:rsidRPr="00757247">
        <w:rPr>
          <w:highlight w:val="lightGray"/>
        </w:rPr>
        <w:t xml:space="preserve"> “UE</w:t>
      </w:r>
      <w:r w:rsidR="00EA53CF" w:rsidRPr="00757247">
        <w:rPr>
          <w:highlight w:val="lightGray"/>
        </w:rPr>
        <w:t xml:space="preserve"> NGAP connection success rate” *</w:t>
      </w:r>
      <w:r w:rsidRPr="00757247">
        <w:rPr>
          <w:highlight w:val="lightGray"/>
        </w:rPr>
        <w:t xml:space="preserve"> “DRB setup success rate”</w:t>
      </w:r>
      <w:r w:rsidR="009F7DE2" w:rsidRPr="00757247">
        <w:rPr>
          <w:highlight w:val="lightGray"/>
        </w:rPr>
        <w:t xml:space="preserve"> * 100</w:t>
      </w:r>
    </w:p>
    <w:p w:rsidR="009F7DE2" w:rsidRDefault="00A30C09" w:rsidP="00552217">
      <w:r>
        <w:t>For “DRB setup success rate” those are performed with “mapped 5QI” and “S-NSSAI” as subcounters</w:t>
      </w:r>
    </w:p>
    <w:bookmarkEnd w:id="1"/>
    <w:p w:rsidR="00A30C09" w:rsidRDefault="00A30C09" w:rsidP="00DF510A">
      <w:pPr>
        <w:rPr>
          <w:lang w:eastAsia="zh-CN"/>
        </w:rPr>
      </w:pPr>
    </w:p>
    <w:p w:rsidR="00A30C09" w:rsidRDefault="00A30C09" w:rsidP="00DF510A">
      <w:pPr>
        <w:rPr>
          <w:lang w:eastAsia="zh-CN"/>
        </w:rPr>
      </w:pPr>
    </w:p>
    <w:p w:rsidR="00E45FFE" w:rsidRDefault="001C0E5E" w:rsidP="00DF510A">
      <w:r>
        <w:t xml:space="preserve">UE RRC connection success rate  </w:t>
      </w:r>
      <m:oMath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RRC.ConnEstabSucc</m:t>
                </m:r>
                <m:r>
                  <m:rPr>
                    <m:sty m:val="p"/>
                  </m:rPr>
                  <w:rPr>
                    <w:rFonts w:ascii="Cambria Math"/>
                    <w:lang w:eastAsia="zh-CN"/>
                  </w:rPr>
                  <m:t>. Cause</m:t>
                </m:r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RRC.ConnEstabAtt</m:t>
                </m:r>
                <m:r>
                  <m:rPr>
                    <m:sty m:val="p"/>
                  </m:rPr>
                  <w:rPr>
                    <w:rFonts w:ascii="Cambria Math"/>
                    <w:lang w:eastAsia="zh-CN"/>
                  </w:rPr>
                  <m:t>. Cause</m:t>
                </m:r>
              </m:e>
            </m:nary>
          </m:den>
        </m:f>
        <m:r>
          <w:rPr>
            <w:rFonts w:ascii="Cambria Math" w:hAnsi="Cambria Math"/>
          </w:rPr>
          <m:t xml:space="preserve"> </m:t>
        </m:r>
      </m:oMath>
      <w:r w:rsidR="00C16298">
        <w:t>(</w:t>
      </w:r>
      <w:r>
        <w:t>m</w:t>
      </w:r>
      <w:r w:rsidR="00156F39">
        <w:t>easurements defined in S5-191201 [5]</w:t>
      </w:r>
      <w:r w:rsidR="00C16298">
        <w:t>)</w:t>
      </w:r>
    </w:p>
    <w:p w:rsidR="00176B1B" w:rsidRDefault="001C0E5E" w:rsidP="00176B1B">
      <w:r>
        <w:t>UE NGAP connection success rate</w:t>
      </w:r>
      <m:oMath>
        <m:r>
          <w:rPr>
            <w:rFonts w:ascii="Cambria Math" w:hAnsi="Cambria Math"/>
          </w:rPr>
          <m:t xml:space="preserve"> 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UECNTX.ConnEstabSucc</m:t>
                </m:r>
                <m:r>
                  <m:rPr>
                    <m:sty m:val="p"/>
                  </m:rPr>
                  <w:rPr>
                    <w:rFonts w:ascii="Cambria Math"/>
                    <w:lang w:eastAsia="zh-CN"/>
                  </w:rPr>
                  <m:t>. Cause</m:t>
                </m:r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UECNTX.ConnEstabAtt</m:t>
                </m:r>
                <m:r>
                  <m:rPr>
                    <m:sty m:val="p"/>
                  </m:rPr>
                  <w:rPr>
                    <w:rFonts w:ascii="Cambria Math"/>
                    <w:lang w:eastAsia="zh-CN"/>
                  </w:rPr>
                  <m:t>. Cause</m:t>
                </m:r>
              </m:e>
            </m:nary>
          </m:den>
        </m:f>
      </m:oMath>
      <w:r w:rsidR="00C16298">
        <w:t xml:space="preserve"> </w:t>
      </w:r>
      <w:r>
        <w:t xml:space="preserve"> (m</w:t>
      </w:r>
      <w:r w:rsidR="00156F39">
        <w:t>easurements defined in S5-191202 [6]</w:t>
      </w:r>
      <w:r>
        <w:t>)</w:t>
      </w:r>
    </w:p>
    <w:p w:rsidR="00176B1B" w:rsidRDefault="001C0E5E" w:rsidP="00176B1B">
      <w:r>
        <w:t>DRB setup success rate, with 5QI as sub-counters</w:t>
      </w:r>
      <m:oMath>
        <m:r>
          <w:rPr>
            <w:rFonts w:ascii="Cambria Math" w:hAnsi="Cambria Math"/>
          </w:rPr>
          <m:t xml:space="preserve"> 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DRB.EstabSucc.</m:t>
                </m:r>
                <m:r>
                  <m:rPr>
                    <m:sty m:val="p"/>
                  </m:rPr>
                  <w:rPr>
                    <w:rFonts w:ascii="Cambria Math"/>
                    <w:lang w:eastAsia="zh-CN"/>
                  </w:rPr>
                  <m:t xml:space="preserve"> 5QI</m:t>
                </m:r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DRB.EstabAtt</m:t>
                </m:r>
                <m:r>
                  <m:rPr>
                    <m:sty m:val="p"/>
                  </m:rPr>
                  <w:rPr>
                    <w:rFonts w:ascii="Cambria Math"/>
                    <w:lang w:eastAsia="zh-CN"/>
                  </w:rPr>
                  <m:t>. 5QI</m:t>
                </m:r>
              </m:e>
            </m:nary>
          </m:den>
        </m:f>
      </m:oMath>
      <w:r w:rsidR="00C16298">
        <w:t xml:space="preserve">  (</w:t>
      </w:r>
      <w:r>
        <w:t>measurement in</w:t>
      </w:r>
      <w:r w:rsidR="00A30C09">
        <w:t xml:space="preserve"> clause 5.1.1.10 TS 28.552</w:t>
      </w:r>
      <w:r w:rsidR="00C16298">
        <w:t>)</w:t>
      </w:r>
    </w:p>
    <w:p w:rsidR="004233F7" w:rsidRPr="00176B1B" w:rsidRDefault="00A30C09" w:rsidP="004233F7">
      <w:r>
        <w:lastRenderedPageBreak/>
        <w:t>DRB setup success rate, with S-NSSAI as subcounters</w:t>
      </w:r>
      <m:oMath>
        <m:r>
          <w:rPr>
            <w:rFonts w:ascii="Cambria Math" w:hAnsi="Cambria Math"/>
          </w:rPr>
          <m:t xml:space="preserve"> 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DRB.EstabSucc.</m:t>
                </m:r>
                <m:r>
                  <m:rPr>
                    <m:sty m:val="p"/>
                  </m:rPr>
                  <w:rPr>
                    <w:rFonts w:ascii="Cambria Math"/>
                    <w:lang w:eastAsia="zh-CN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SNSSAI</m:t>
                </m:r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DRB.EstabAtt</m:t>
                </m:r>
                <m:r>
                  <m:rPr>
                    <m:sty m:val="p"/>
                  </m:rPr>
                  <w:rPr>
                    <w:rFonts w:ascii="Cambria Math"/>
                    <w:lang w:eastAsia="zh-CN"/>
                  </w:rPr>
                  <m:t xml:space="preserve">. </m:t>
                </m:r>
                <m:r>
                  <w:rPr>
                    <w:rFonts w:ascii="Cambria Math" w:hAnsi="Cambria Math"/>
                  </w:rPr>
                  <m:t>SNSSAI</m:t>
                </m:r>
              </m:e>
            </m:nary>
          </m:den>
        </m:f>
      </m:oMath>
      <w:r w:rsidR="00C16298">
        <w:t xml:space="preserve"> </w:t>
      </w:r>
      <w:r>
        <w:t>(measurement in clause 5.1.1.10 TS 28.552)</w:t>
      </w:r>
    </w:p>
    <w:p w:rsidR="00DD59C8" w:rsidRDefault="00DD59C8" w:rsidP="00B478D3"/>
    <w:p w:rsidR="00854E45" w:rsidRDefault="00757247" w:rsidP="00B478D3">
      <w:r>
        <w:t>Note that the proposed DRB Accessibility KPI, not only cover the “initial DRB setup”, also additional DRB setup is included</w:t>
      </w:r>
      <w:r w:rsidR="00C2500D">
        <w:t xml:space="preserve"> in KPI</w:t>
      </w:r>
      <w:r>
        <w:t>.</w:t>
      </w:r>
      <w:r w:rsidR="003E66BD">
        <w:t xml:space="preserve"> This means that not all attempts to setup a DRB are preceeded by an RRC connection setup and NGAP connection setup, since additional DRBs can be setup while the RRC and NGAP connection is already established. 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371A2C" w:rsidRDefault="00501DB1">
      <w:r>
        <w:t>See S5-</w:t>
      </w:r>
      <w:r w:rsidR="00845FAF">
        <w:t>191248</w:t>
      </w:r>
      <w:bookmarkStart w:id="2" w:name="_GoBack"/>
      <w:bookmarkEnd w:id="2"/>
      <w:r w:rsidR="00936969">
        <w:t xml:space="preserve"> [4]</w:t>
      </w:r>
      <w:r w:rsidR="00CF0DC4">
        <w:t xml:space="preserve">, </w:t>
      </w:r>
      <w:r w:rsidR="00757247">
        <w:t>for a “Accessibility KPI”</w:t>
      </w:r>
      <w:r w:rsidR="00CF0DC4">
        <w:t xml:space="preserve"> defined</w:t>
      </w:r>
      <w:r w:rsidR="00936969">
        <w:t xml:space="preserve"> as proposed in the Rationale.</w:t>
      </w:r>
    </w:p>
    <w:p w:rsidR="00965768" w:rsidRPr="00213D34" w:rsidRDefault="00965768"/>
    <w:sectPr w:rsidR="00965768" w:rsidRPr="00213D3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0687" w:rsidRDefault="005B0687">
      <w:r>
        <w:separator/>
      </w:r>
    </w:p>
  </w:endnote>
  <w:endnote w:type="continuationSeparator" w:id="0">
    <w:p w:rsidR="005B0687" w:rsidRDefault="005B0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0687" w:rsidRDefault="005B0687">
      <w:r>
        <w:separator/>
      </w:r>
    </w:p>
  </w:footnote>
  <w:footnote w:type="continuationSeparator" w:id="0">
    <w:p w:rsidR="005B0687" w:rsidRDefault="005B06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231B05"/>
    <w:multiLevelType w:val="hybridMultilevel"/>
    <w:tmpl w:val="13C82A1A"/>
    <w:lvl w:ilvl="0" w:tplc="77C0909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072516B"/>
    <w:multiLevelType w:val="hybridMultilevel"/>
    <w:tmpl w:val="99CEEC5C"/>
    <w:lvl w:ilvl="0" w:tplc="3EBE8B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0A49A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E74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F4EDF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6BA0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62DC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04B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C40B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8A8FC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A5E162C"/>
    <w:multiLevelType w:val="hybridMultilevel"/>
    <w:tmpl w:val="73645F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8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C40"/>
    <w:rsid w:val="00012515"/>
    <w:rsid w:val="00026334"/>
    <w:rsid w:val="0003142F"/>
    <w:rsid w:val="00035DDD"/>
    <w:rsid w:val="00052FE6"/>
    <w:rsid w:val="00074722"/>
    <w:rsid w:val="000748F3"/>
    <w:rsid w:val="000819D8"/>
    <w:rsid w:val="00082295"/>
    <w:rsid w:val="00082582"/>
    <w:rsid w:val="000934A6"/>
    <w:rsid w:val="000A21B8"/>
    <w:rsid w:val="000A2C6C"/>
    <w:rsid w:val="000A4660"/>
    <w:rsid w:val="000D1B5B"/>
    <w:rsid w:val="000D2E96"/>
    <w:rsid w:val="000D7A44"/>
    <w:rsid w:val="0010401F"/>
    <w:rsid w:val="00106713"/>
    <w:rsid w:val="00156F39"/>
    <w:rsid w:val="00173FA3"/>
    <w:rsid w:val="00176B1B"/>
    <w:rsid w:val="00177A31"/>
    <w:rsid w:val="001B1652"/>
    <w:rsid w:val="001C0E5E"/>
    <w:rsid w:val="001C3EC8"/>
    <w:rsid w:val="001D2248"/>
    <w:rsid w:val="001D2BD4"/>
    <w:rsid w:val="001D4611"/>
    <w:rsid w:val="001F7E0B"/>
    <w:rsid w:val="00201947"/>
    <w:rsid w:val="0020395B"/>
    <w:rsid w:val="002062C0"/>
    <w:rsid w:val="002130DD"/>
    <w:rsid w:val="00213D34"/>
    <w:rsid w:val="00215130"/>
    <w:rsid w:val="0023732C"/>
    <w:rsid w:val="00244C9A"/>
    <w:rsid w:val="00247C20"/>
    <w:rsid w:val="00260B27"/>
    <w:rsid w:val="00267C5A"/>
    <w:rsid w:val="002839DB"/>
    <w:rsid w:val="00295BF8"/>
    <w:rsid w:val="002A1857"/>
    <w:rsid w:val="002A66A1"/>
    <w:rsid w:val="002B6E76"/>
    <w:rsid w:val="002C79A6"/>
    <w:rsid w:val="002E05BA"/>
    <w:rsid w:val="0030310D"/>
    <w:rsid w:val="0030628A"/>
    <w:rsid w:val="003137C3"/>
    <w:rsid w:val="00316686"/>
    <w:rsid w:val="003354BD"/>
    <w:rsid w:val="003424A5"/>
    <w:rsid w:val="003450DA"/>
    <w:rsid w:val="00347259"/>
    <w:rsid w:val="00371032"/>
    <w:rsid w:val="00371A2C"/>
    <w:rsid w:val="00371B44"/>
    <w:rsid w:val="0039597B"/>
    <w:rsid w:val="00397C68"/>
    <w:rsid w:val="003B20D8"/>
    <w:rsid w:val="003B506E"/>
    <w:rsid w:val="003B50F9"/>
    <w:rsid w:val="003B74A2"/>
    <w:rsid w:val="003C122B"/>
    <w:rsid w:val="003C45B1"/>
    <w:rsid w:val="003C5A97"/>
    <w:rsid w:val="003E2D2A"/>
    <w:rsid w:val="003E66BD"/>
    <w:rsid w:val="003F52B2"/>
    <w:rsid w:val="00402976"/>
    <w:rsid w:val="00421B0C"/>
    <w:rsid w:val="004233F7"/>
    <w:rsid w:val="00426E4B"/>
    <w:rsid w:val="0042786A"/>
    <w:rsid w:val="00440414"/>
    <w:rsid w:val="00442BE1"/>
    <w:rsid w:val="00456319"/>
    <w:rsid w:val="00462B6F"/>
    <w:rsid w:val="00467833"/>
    <w:rsid w:val="004949F8"/>
    <w:rsid w:val="00495BED"/>
    <w:rsid w:val="004C31D2"/>
    <w:rsid w:val="004D55C2"/>
    <w:rsid w:val="004F6FC4"/>
    <w:rsid w:val="00501DB1"/>
    <w:rsid w:val="00502F3A"/>
    <w:rsid w:val="005069A6"/>
    <w:rsid w:val="00507D35"/>
    <w:rsid w:val="00525E8F"/>
    <w:rsid w:val="0054118D"/>
    <w:rsid w:val="00552217"/>
    <w:rsid w:val="00553212"/>
    <w:rsid w:val="00561BB7"/>
    <w:rsid w:val="00563163"/>
    <w:rsid w:val="005729C4"/>
    <w:rsid w:val="00573801"/>
    <w:rsid w:val="0059227B"/>
    <w:rsid w:val="005B0687"/>
    <w:rsid w:val="005B795D"/>
    <w:rsid w:val="005D7F18"/>
    <w:rsid w:val="005E4C3B"/>
    <w:rsid w:val="006019E1"/>
    <w:rsid w:val="00602B1D"/>
    <w:rsid w:val="00605729"/>
    <w:rsid w:val="00613820"/>
    <w:rsid w:val="00645FE6"/>
    <w:rsid w:val="00652248"/>
    <w:rsid w:val="006563E2"/>
    <w:rsid w:val="00657B80"/>
    <w:rsid w:val="00675B3C"/>
    <w:rsid w:val="006D3231"/>
    <w:rsid w:val="006D340A"/>
    <w:rsid w:val="006E5829"/>
    <w:rsid w:val="007121D8"/>
    <w:rsid w:val="007131B6"/>
    <w:rsid w:val="007519DF"/>
    <w:rsid w:val="00757247"/>
    <w:rsid w:val="0076017E"/>
    <w:rsid w:val="00760BB0"/>
    <w:rsid w:val="00791971"/>
    <w:rsid w:val="007B1592"/>
    <w:rsid w:val="007C27B0"/>
    <w:rsid w:val="007C7017"/>
    <w:rsid w:val="007D7E5E"/>
    <w:rsid w:val="007E5517"/>
    <w:rsid w:val="007F300B"/>
    <w:rsid w:val="008014C3"/>
    <w:rsid w:val="00811F67"/>
    <w:rsid w:val="00817491"/>
    <w:rsid w:val="00832A28"/>
    <w:rsid w:val="008349E8"/>
    <w:rsid w:val="00840975"/>
    <w:rsid w:val="00845FAF"/>
    <w:rsid w:val="00854E45"/>
    <w:rsid w:val="00855221"/>
    <w:rsid w:val="0085632F"/>
    <w:rsid w:val="00867BC3"/>
    <w:rsid w:val="008758F7"/>
    <w:rsid w:val="00876B9A"/>
    <w:rsid w:val="00877D0C"/>
    <w:rsid w:val="00886A7D"/>
    <w:rsid w:val="008B0248"/>
    <w:rsid w:val="008B7E99"/>
    <w:rsid w:val="008D710B"/>
    <w:rsid w:val="008E3F13"/>
    <w:rsid w:val="008F1227"/>
    <w:rsid w:val="008F458F"/>
    <w:rsid w:val="00900E87"/>
    <w:rsid w:val="00910D48"/>
    <w:rsid w:val="00926ABD"/>
    <w:rsid w:val="00931218"/>
    <w:rsid w:val="00936969"/>
    <w:rsid w:val="00945C3A"/>
    <w:rsid w:val="009479A8"/>
    <w:rsid w:val="00947F4E"/>
    <w:rsid w:val="00950355"/>
    <w:rsid w:val="00951473"/>
    <w:rsid w:val="00965768"/>
    <w:rsid w:val="00966D47"/>
    <w:rsid w:val="00966FCD"/>
    <w:rsid w:val="009700F3"/>
    <w:rsid w:val="00997823"/>
    <w:rsid w:val="009B43EA"/>
    <w:rsid w:val="009C0DED"/>
    <w:rsid w:val="009C4108"/>
    <w:rsid w:val="009F7DE2"/>
    <w:rsid w:val="00A30C09"/>
    <w:rsid w:val="00A37D7F"/>
    <w:rsid w:val="00A43980"/>
    <w:rsid w:val="00A7467C"/>
    <w:rsid w:val="00A84A94"/>
    <w:rsid w:val="00A8563B"/>
    <w:rsid w:val="00A85BE9"/>
    <w:rsid w:val="00A968F9"/>
    <w:rsid w:val="00AA4CD0"/>
    <w:rsid w:val="00AB6B8C"/>
    <w:rsid w:val="00AD1DAA"/>
    <w:rsid w:val="00AE54DF"/>
    <w:rsid w:val="00AE6A59"/>
    <w:rsid w:val="00AF1C20"/>
    <w:rsid w:val="00AF1E23"/>
    <w:rsid w:val="00B01AFF"/>
    <w:rsid w:val="00B05CC7"/>
    <w:rsid w:val="00B1005E"/>
    <w:rsid w:val="00B22947"/>
    <w:rsid w:val="00B27E39"/>
    <w:rsid w:val="00B478D3"/>
    <w:rsid w:val="00B56D1E"/>
    <w:rsid w:val="00B65CC9"/>
    <w:rsid w:val="00B72727"/>
    <w:rsid w:val="00B84E1A"/>
    <w:rsid w:val="00B86D21"/>
    <w:rsid w:val="00B94A08"/>
    <w:rsid w:val="00BA2017"/>
    <w:rsid w:val="00BE407E"/>
    <w:rsid w:val="00BF77D9"/>
    <w:rsid w:val="00C022E3"/>
    <w:rsid w:val="00C04D1B"/>
    <w:rsid w:val="00C15748"/>
    <w:rsid w:val="00C16298"/>
    <w:rsid w:val="00C21F9F"/>
    <w:rsid w:val="00C2500D"/>
    <w:rsid w:val="00C40BCD"/>
    <w:rsid w:val="00C4712D"/>
    <w:rsid w:val="00C65804"/>
    <w:rsid w:val="00C94F55"/>
    <w:rsid w:val="00CA7D62"/>
    <w:rsid w:val="00CB07A8"/>
    <w:rsid w:val="00CD1E22"/>
    <w:rsid w:val="00CE0838"/>
    <w:rsid w:val="00CF0DC4"/>
    <w:rsid w:val="00D114D0"/>
    <w:rsid w:val="00D11A85"/>
    <w:rsid w:val="00D33750"/>
    <w:rsid w:val="00D437FF"/>
    <w:rsid w:val="00D5130C"/>
    <w:rsid w:val="00D52C94"/>
    <w:rsid w:val="00D564F3"/>
    <w:rsid w:val="00D62265"/>
    <w:rsid w:val="00D8512E"/>
    <w:rsid w:val="00D86BAA"/>
    <w:rsid w:val="00D92A71"/>
    <w:rsid w:val="00DA1E58"/>
    <w:rsid w:val="00DB44E8"/>
    <w:rsid w:val="00DD59C8"/>
    <w:rsid w:val="00DE4EF2"/>
    <w:rsid w:val="00DF2C0E"/>
    <w:rsid w:val="00DF2F70"/>
    <w:rsid w:val="00DF510A"/>
    <w:rsid w:val="00DF5F12"/>
    <w:rsid w:val="00DF6043"/>
    <w:rsid w:val="00DF7C3C"/>
    <w:rsid w:val="00E03344"/>
    <w:rsid w:val="00E06FFB"/>
    <w:rsid w:val="00E30155"/>
    <w:rsid w:val="00E45FFE"/>
    <w:rsid w:val="00E52D4A"/>
    <w:rsid w:val="00EA53CF"/>
    <w:rsid w:val="00EA674A"/>
    <w:rsid w:val="00EB2682"/>
    <w:rsid w:val="00ED0CC1"/>
    <w:rsid w:val="00ED4954"/>
    <w:rsid w:val="00EE0943"/>
    <w:rsid w:val="00EE4204"/>
    <w:rsid w:val="00EE5ED9"/>
    <w:rsid w:val="00F35270"/>
    <w:rsid w:val="00F520F6"/>
    <w:rsid w:val="00F5565D"/>
    <w:rsid w:val="00F642E5"/>
    <w:rsid w:val="00F65BB9"/>
    <w:rsid w:val="00F67A1C"/>
    <w:rsid w:val="00F82C5B"/>
    <w:rsid w:val="00FA4788"/>
    <w:rsid w:val="00FB79E4"/>
    <w:rsid w:val="00FE1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494155"/>
  <w15:chartTrackingRefBased/>
  <w15:docId w15:val="{3A24568A-5BD2-46DF-8C15-E386AEC7F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THChar">
    <w:name w:val="TH Char"/>
    <w:link w:val="TH"/>
    <w:locked/>
    <w:rsid w:val="00DF510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F510A"/>
    <w:rPr>
      <w:rFonts w:ascii="Arial" w:hAnsi="Arial"/>
      <w:b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354BD"/>
    <w:rPr>
      <w:b/>
      <w:bCs/>
    </w:rPr>
  </w:style>
  <w:style w:type="character" w:customStyle="1" w:styleId="CommentTextChar">
    <w:name w:val="Comment Text Char"/>
    <w:link w:val="CommentText"/>
    <w:semiHidden/>
    <w:rsid w:val="003354B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354B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B2294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25E8F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AE6A59"/>
    <w:rPr>
      <w:color w:val="808080"/>
    </w:rPr>
  </w:style>
  <w:style w:type="character" w:customStyle="1" w:styleId="TFZchn">
    <w:name w:val="TF Zchn"/>
    <w:rsid w:val="00854E45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910D4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2106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3336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2989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6585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6030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4765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0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64B28-1AE9-40DD-9271-98C1F162D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398</Words>
  <Characters>2113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Jan Önnegren</cp:lastModifiedBy>
  <cp:revision>7</cp:revision>
  <cp:lastPrinted>2019-01-10T15:17:00Z</cp:lastPrinted>
  <dcterms:created xsi:type="dcterms:W3CDTF">2019-01-11T08:28:00Z</dcterms:created>
  <dcterms:modified xsi:type="dcterms:W3CDTF">2019-01-11T16:30:00Z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